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5D" w:rsidRDefault="001E725D"/>
    <w:p w:rsidR="00F864B7" w:rsidRDefault="00F864B7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306111" wp14:editId="2408C2A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4540" cy="335280"/>
                <wp:effectExtent l="0" t="0" r="22860" b="2667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4540" cy="335280"/>
                          <a:chOff x="22860" y="1310640"/>
                          <a:chExt cx="5844540" cy="335280"/>
                        </a:xfrm>
                      </wpg:grpSpPr>
                      <wps:wsp>
                        <wps:cNvPr id="9" name="Прямоугольник 9"/>
                        <wps:cNvSpPr/>
                        <wps:spPr>
                          <a:xfrm>
                            <a:off x="22860" y="1310640"/>
                            <a:ext cx="5844540" cy="3352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64B7" w:rsidRPr="005C101B" w:rsidRDefault="00F864B7" w:rsidP="00F864B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</w:rPr>
                                <w:t xml:space="preserve">Процесс оформления багажа и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</w:rPr>
                                <w:t>грузобагажа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трелка влево 10"/>
                        <wps:cNvSpPr/>
                        <wps:spPr>
                          <a:xfrm>
                            <a:off x="5471160" y="1356360"/>
                            <a:ext cx="320040" cy="243840"/>
                          </a:xfrm>
                          <a:prstGeom prst="leftArrow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06111" id="Группа 8" o:spid="_x0000_s1026" style="position:absolute;margin-left:0;margin-top:-.05pt;width:460.2pt;height:26.4pt;z-index:251659264;mso-height-relative:margin" coordorigin="228,13106" coordsize="58445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">
                <v:rect id="Прямоугольник 9" o:spid="_x0000_s1027" style="position:absolute;left:228;top:13106;width:58446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" fillcolor="#fbe4d5 [661]" strokecolor="#1f4d78 [1604]" strokeweight="1pt">
                  <v:textbox>
                    <w:txbxContent>
                      <w:p w:rsidR="00F864B7" w:rsidRPr="005C101B" w:rsidRDefault="00F864B7" w:rsidP="00F864B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</w:rPr>
                          <w:t xml:space="preserve">Процесс оформления багажа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</w:rPr>
                          <w:t>грузобагажа</w:t>
                        </w:r>
                        <w:proofErr w:type="spellEnd"/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10" o:spid="_x0000_s1028" type="#_x0000_t66" style="position:absolute;left:54711;top:13563;width:3201;height:2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" adj="8229" fillcolor="#747070 [1614]" strokecolor="#1f4d78 [1604]" strokeweight="1pt"/>
              </v:group>
            </w:pict>
          </mc:Fallback>
        </mc:AlternateContent>
      </w:r>
    </w:p>
    <w:p w:rsidR="00F864B7" w:rsidRPr="00F864B7" w:rsidRDefault="00F864B7" w:rsidP="00F864B7"/>
    <w:p w:rsidR="00F864B7" w:rsidRPr="00AB63AE" w:rsidRDefault="00AB63AE" w:rsidP="001E725D">
      <w:pPr>
        <w:jc w:val="center"/>
        <w:rPr>
          <w:b/>
          <w:sz w:val="28"/>
          <w:lang w:val="kk-KZ"/>
        </w:rPr>
      </w:pPr>
      <w:r w:rsidRPr="00AB63AE">
        <w:rPr>
          <w:b/>
          <w:sz w:val="28"/>
          <w:lang w:val="kk-KZ"/>
        </w:rPr>
        <w:t>Багаж</w:t>
      </w:r>
    </w:p>
    <w:p w:rsidR="00DE0FC7" w:rsidRDefault="00F864B7" w:rsidP="00F864B7">
      <w:pPr>
        <w:spacing w:after="0"/>
        <w:ind w:firstLine="708"/>
        <w:rPr>
          <w:color w:val="000000"/>
          <w:sz w:val="28"/>
        </w:rPr>
      </w:pPr>
      <w:r w:rsidRPr="00671886">
        <w:rPr>
          <w:color w:val="000000"/>
          <w:sz w:val="28"/>
        </w:rPr>
        <w:t>Каждое место багажа, сдаваемого перевозке, маркируется в соответствии с правилами маркировки, установленными перевозчиком. Маркировка производится путем прикрепления бирки или нанесения надписи.</w:t>
      </w:r>
    </w:p>
    <w:p w:rsidR="00F864B7" w:rsidRDefault="00F864B7" w:rsidP="00FF4C95">
      <w:pPr>
        <w:spacing w:after="0"/>
        <w:rPr>
          <w:color w:val="000000"/>
          <w:sz w:val="28"/>
        </w:rPr>
      </w:pPr>
      <w:r w:rsidRPr="00671886">
        <w:rPr>
          <w:color w:val="000000"/>
          <w:sz w:val="28"/>
        </w:rPr>
        <w:t>Вес отдельного места багажа составляет не менее 10 (десяти) килограммов. Неполные 10 (десять) килограммов считаются как за полные.</w:t>
      </w:r>
    </w:p>
    <w:p w:rsidR="00FF4C95" w:rsidRDefault="00F864B7" w:rsidP="00F864B7">
      <w:pPr>
        <w:spacing w:after="0"/>
        <w:jc w:val="both"/>
      </w:pPr>
      <w:r w:rsidRPr="00671886">
        <w:rPr>
          <w:color w:val="000000"/>
          <w:sz w:val="28"/>
        </w:rPr>
        <w:t>В подтверждение приема багажа к перевозке на станции отправления пассажиру (отправителю) на основании его проездного документа (билета), на котором проставляется отметка согласно Перечню в соответствии с приложением 1 к настоящим Правилам, выдается багажная квитанция, оформленная через АСУ или ручной технологии. На багажной квитанции и в заявлении пассажира указывается номер его проездного документа (билета), почтовый адрес, по которому по желанию пассажира направляется извещение о прибытии багажа, и указывается выбранный пассажиром (отправителем) способ уведомления (заказным письмом, заказной открыткой или по желанию пассажира по телеграфу, телефону).</w:t>
      </w:r>
      <w:bookmarkStart w:id="0" w:name="z1793"/>
    </w:p>
    <w:p w:rsidR="00F864B7" w:rsidRPr="00671886" w:rsidRDefault="00F864B7" w:rsidP="00F864B7">
      <w:pPr>
        <w:spacing w:after="0"/>
        <w:jc w:val="both"/>
      </w:pPr>
      <w:r w:rsidRPr="00671886">
        <w:rPr>
          <w:color w:val="000000"/>
          <w:sz w:val="28"/>
        </w:rPr>
        <w:t>При этом в перевозочных документах в графе "особые отметки" на станции отправления делается отметка "с уведомлением".</w:t>
      </w:r>
    </w:p>
    <w:bookmarkEnd w:id="0"/>
    <w:p w:rsidR="00F864B7" w:rsidRDefault="00F864B7" w:rsidP="00F864B7">
      <w:pPr>
        <w:spacing w:after="0"/>
        <w:jc w:val="both"/>
        <w:rPr>
          <w:color w:val="000000"/>
          <w:sz w:val="28"/>
        </w:rPr>
      </w:pPr>
      <w:r w:rsidRPr="00671886">
        <w:rPr>
          <w:color w:val="000000"/>
          <w:sz w:val="28"/>
        </w:rPr>
        <w:t>Пассажир (отправитель) при выдаче ему перевозочного документа (багажной квитанции) проверяет правильность указанных в нем реквизитов (почтовые адреса, фамилии отправителя и получателя, станция назначения, род упаковки, наименование перевозимого багажа, вес, количество мест).</w:t>
      </w:r>
    </w:p>
    <w:p w:rsidR="001E725D" w:rsidRDefault="001E725D" w:rsidP="00F864B7">
      <w:pPr>
        <w:spacing w:after="0"/>
        <w:jc w:val="both"/>
        <w:rPr>
          <w:color w:val="000000"/>
          <w:sz w:val="28"/>
        </w:rPr>
      </w:pPr>
    </w:p>
    <w:p w:rsidR="001E725D" w:rsidRDefault="00AB63AE" w:rsidP="001E725D">
      <w:pPr>
        <w:spacing w:after="0"/>
        <w:jc w:val="center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t>Грузобагаж</w:t>
      </w:r>
    </w:p>
    <w:p w:rsidR="001E725D" w:rsidRPr="00671886" w:rsidRDefault="001E725D" w:rsidP="001E725D">
      <w:pPr>
        <w:spacing w:after="0"/>
        <w:ind w:firstLine="709"/>
        <w:jc w:val="both"/>
      </w:pPr>
      <w:r w:rsidRPr="00671886">
        <w:rPr>
          <w:color w:val="000000"/>
          <w:sz w:val="28"/>
        </w:rPr>
        <w:t xml:space="preserve">Об отправлении </w:t>
      </w:r>
      <w:proofErr w:type="spellStart"/>
      <w:r w:rsidRPr="00671886">
        <w:rPr>
          <w:color w:val="000000"/>
          <w:sz w:val="28"/>
        </w:rPr>
        <w:t>грузобагажа</w:t>
      </w:r>
      <w:proofErr w:type="spellEnd"/>
      <w:r w:rsidRPr="00671886">
        <w:rPr>
          <w:color w:val="000000"/>
          <w:sz w:val="28"/>
        </w:rPr>
        <w:t xml:space="preserve"> отправитель подает заявление, в котором указывает следующие данные:</w:t>
      </w:r>
    </w:p>
    <w:p w:rsidR="001E725D" w:rsidRPr="00671886" w:rsidRDefault="001E725D" w:rsidP="001E725D">
      <w:pPr>
        <w:spacing w:after="0"/>
        <w:jc w:val="both"/>
      </w:pPr>
      <w:bookmarkStart w:id="1" w:name="z1876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1) наименование </w:t>
      </w:r>
      <w:proofErr w:type="spellStart"/>
      <w:r w:rsidRPr="00671886">
        <w:rPr>
          <w:color w:val="000000"/>
          <w:sz w:val="28"/>
        </w:rPr>
        <w:t>грузобагажа</w:t>
      </w:r>
      <w:proofErr w:type="spellEnd"/>
      <w:r w:rsidRPr="00671886">
        <w:rPr>
          <w:color w:val="000000"/>
          <w:sz w:val="28"/>
        </w:rPr>
        <w:t>;</w:t>
      </w:r>
    </w:p>
    <w:p w:rsidR="001E725D" w:rsidRPr="00671886" w:rsidRDefault="001E725D" w:rsidP="001E725D">
      <w:pPr>
        <w:spacing w:after="0"/>
        <w:jc w:val="both"/>
      </w:pPr>
      <w:bookmarkStart w:id="2" w:name="z1877"/>
      <w:bookmarkEnd w:id="1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2) количество мест, вес и род упаковки;</w:t>
      </w:r>
    </w:p>
    <w:p w:rsidR="001E725D" w:rsidRPr="00671886" w:rsidRDefault="001E725D" w:rsidP="001E725D">
      <w:pPr>
        <w:spacing w:after="0"/>
        <w:jc w:val="both"/>
      </w:pPr>
      <w:bookmarkStart w:id="3" w:name="z1878"/>
      <w:bookmarkEnd w:id="2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3) станция и дорога назначения;</w:t>
      </w:r>
    </w:p>
    <w:p w:rsidR="001E725D" w:rsidRPr="00671886" w:rsidRDefault="001E725D" w:rsidP="001E725D">
      <w:pPr>
        <w:spacing w:after="0"/>
        <w:jc w:val="both"/>
      </w:pPr>
      <w:bookmarkStart w:id="4" w:name="z1879"/>
      <w:bookmarkEnd w:id="3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4) наименование (Ф.И.О. (при его наличии) получателя и его адрес с указанием почтового индекса;</w:t>
      </w:r>
    </w:p>
    <w:p w:rsidR="001E725D" w:rsidRPr="00671886" w:rsidRDefault="001E725D" w:rsidP="001E725D">
      <w:pPr>
        <w:spacing w:after="0"/>
        <w:jc w:val="both"/>
      </w:pPr>
      <w:bookmarkStart w:id="5" w:name="z1880"/>
      <w:bookmarkEnd w:id="4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5) наименование (Ф.И.О. (при его наличии) отправителя и его адрес с указанием почтового индекса;</w:t>
      </w:r>
    </w:p>
    <w:p w:rsidR="001E725D" w:rsidRPr="00671886" w:rsidRDefault="001E725D" w:rsidP="001E725D">
      <w:pPr>
        <w:spacing w:after="0"/>
        <w:jc w:val="both"/>
      </w:pPr>
      <w:bookmarkStart w:id="6" w:name="z1881"/>
      <w:bookmarkEnd w:id="5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6) способ уведомления получателя (телеграф, почта).</w:t>
      </w:r>
    </w:p>
    <w:p w:rsidR="001E725D" w:rsidRPr="00671886" w:rsidRDefault="001E725D" w:rsidP="001E725D">
      <w:pPr>
        <w:spacing w:after="0"/>
        <w:jc w:val="both"/>
      </w:pPr>
      <w:bookmarkStart w:id="7" w:name="z1882"/>
      <w:bookmarkEnd w:id="6"/>
      <w:r>
        <w:rPr>
          <w:color w:val="000000"/>
          <w:sz w:val="28"/>
        </w:rPr>
        <w:lastRenderedPageBreak/>
        <w:t>     </w:t>
      </w:r>
      <w:r w:rsidRPr="00671886">
        <w:rPr>
          <w:color w:val="000000"/>
          <w:sz w:val="28"/>
        </w:rPr>
        <w:t xml:space="preserve"> Перевозчик при необходимости снабжает отправителя бланками этих заявлений за отдельную плату.</w:t>
      </w:r>
    </w:p>
    <w:p w:rsidR="001E725D" w:rsidRDefault="001E725D" w:rsidP="001E725D">
      <w:pPr>
        <w:spacing w:after="0"/>
        <w:jc w:val="both"/>
        <w:rPr>
          <w:color w:val="000000"/>
          <w:sz w:val="28"/>
        </w:rPr>
      </w:pPr>
      <w:bookmarkStart w:id="8" w:name="z1883"/>
      <w:bookmarkEnd w:id="7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При одобрении перевозки </w:t>
      </w:r>
      <w:proofErr w:type="spellStart"/>
      <w:r w:rsidRPr="00671886">
        <w:rPr>
          <w:color w:val="000000"/>
          <w:sz w:val="28"/>
        </w:rPr>
        <w:t>грузобагажа</w:t>
      </w:r>
      <w:proofErr w:type="spellEnd"/>
      <w:r w:rsidRPr="00671886">
        <w:rPr>
          <w:color w:val="000000"/>
          <w:sz w:val="28"/>
        </w:rPr>
        <w:t xml:space="preserve"> работником багажного отделения назначается время приема </w:t>
      </w:r>
      <w:proofErr w:type="spellStart"/>
      <w:r w:rsidRPr="00671886">
        <w:rPr>
          <w:color w:val="000000"/>
          <w:sz w:val="28"/>
        </w:rPr>
        <w:t>грузобагажа</w:t>
      </w:r>
      <w:proofErr w:type="spellEnd"/>
      <w:r w:rsidRPr="00671886">
        <w:rPr>
          <w:color w:val="000000"/>
          <w:sz w:val="28"/>
        </w:rPr>
        <w:t xml:space="preserve"> (число, месяц, часы), о чем делается отметка на заявлении.</w:t>
      </w:r>
    </w:p>
    <w:p w:rsidR="001E725D" w:rsidRPr="00671886" w:rsidRDefault="001E725D" w:rsidP="001E725D">
      <w:pPr>
        <w:spacing w:after="0"/>
        <w:jc w:val="both"/>
      </w:pPr>
      <w:r w:rsidRPr="00671886">
        <w:rPr>
          <w:color w:val="000000"/>
          <w:sz w:val="28"/>
        </w:rPr>
        <w:t xml:space="preserve">Прием </w:t>
      </w:r>
      <w:proofErr w:type="spellStart"/>
      <w:r w:rsidRPr="00671886">
        <w:rPr>
          <w:color w:val="000000"/>
          <w:sz w:val="28"/>
        </w:rPr>
        <w:t>грузобагажа</w:t>
      </w:r>
      <w:proofErr w:type="spellEnd"/>
      <w:r w:rsidRPr="00671886">
        <w:rPr>
          <w:color w:val="000000"/>
          <w:sz w:val="28"/>
        </w:rPr>
        <w:t xml:space="preserve"> к отправлению оформляется перевозочным документом (</w:t>
      </w:r>
      <w:proofErr w:type="spellStart"/>
      <w:r w:rsidRPr="00671886">
        <w:rPr>
          <w:color w:val="000000"/>
          <w:sz w:val="28"/>
        </w:rPr>
        <w:t>грузобагажной</w:t>
      </w:r>
      <w:proofErr w:type="spellEnd"/>
      <w:r w:rsidRPr="00671886">
        <w:rPr>
          <w:color w:val="000000"/>
          <w:sz w:val="28"/>
        </w:rPr>
        <w:t xml:space="preserve"> квитанцией) установленной формы в соответствии с приложением на основании заявления отправителя и в соответствии с данными, указанными в заявлении.</w:t>
      </w:r>
    </w:p>
    <w:p w:rsidR="001E725D" w:rsidRPr="00671886" w:rsidRDefault="001E725D" w:rsidP="001E725D">
      <w:pPr>
        <w:spacing w:after="0"/>
        <w:jc w:val="both"/>
      </w:pPr>
      <w:bookmarkStart w:id="9" w:name="z1885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Отправителю выдается </w:t>
      </w:r>
      <w:proofErr w:type="spellStart"/>
      <w:r w:rsidRPr="00671886">
        <w:rPr>
          <w:color w:val="000000"/>
          <w:sz w:val="28"/>
        </w:rPr>
        <w:t>грузобагажная</w:t>
      </w:r>
      <w:proofErr w:type="spellEnd"/>
      <w:r w:rsidRPr="00671886">
        <w:rPr>
          <w:color w:val="000000"/>
          <w:sz w:val="28"/>
        </w:rPr>
        <w:t xml:space="preserve"> квитанция с указанием наименования отправителя и получателя и их адресов.</w:t>
      </w:r>
    </w:p>
    <w:p w:rsidR="001E725D" w:rsidRDefault="001E725D" w:rsidP="001E725D">
      <w:pPr>
        <w:spacing w:after="0"/>
        <w:jc w:val="both"/>
        <w:rPr>
          <w:color w:val="000000"/>
          <w:sz w:val="28"/>
        </w:rPr>
      </w:pPr>
      <w:bookmarkStart w:id="10" w:name="z1886"/>
      <w:bookmarkEnd w:id="9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Отправитель проверяет правильность указанных в перевозочном документе (</w:t>
      </w:r>
      <w:proofErr w:type="spellStart"/>
      <w:r w:rsidRPr="00671886">
        <w:rPr>
          <w:color w:val="000000"/>
          <w:sz w:val="28"/>
        </w:rPr>
        <w:t>грузобагажной</w:t>
      </w:r>
      <w:proofErr w:type="spellEnd"/>
      <w:r w:rsidRPr="00671886">
        <w:rPr>
          <w:color w:val="000000"/>
          <w:sz w:val="28"/>
        </w:rPr>
        <w:t xml:space="preserve"> квитанции) данных (адрес, Ф.И.О. (при его наличии) или наименование отправителя или получателя, станция назначения, род упаковки и наименование </w:t>
      </w:r>
      <w:proofErr w:type="spellStart"/>
      <w:r w:rsidRPr="00671886">
        <w:rPr>
          <w:color w:val="000000"/>
          <w:sz w:val="28"/>
        </w:rPr>
        <w:t>грузобагажа</w:t>
      </w:r>
      <w:proofErr w:type="spellEnd"/>
      <w:r w:rsidRPr="00671886">
        <w:rPr>
          <w:color w:val="000000"/>
          <w:sz w:val="28"/>
        </w:rPr>
        <w:t>, вес, количество мест, способ уведомления).</w:t>
      </w:r>
    </w:p>
    <w:p w:rsidR="001E725D" w:rsidRDefault="001E725D" w:rsidP="001E725D">
      <w:pPr>
        <w:spacing w:after="0"/>
        <w:jc w:val="both"/>
        <w:rPr>
          <w:color w:val="000000"/>
          <w:sz w:val="28"/>
        </w:rPr>
      </w:pPr>
      <w:r w:rsidRPr="00671886">
        <w:rPr>
          <w:color w:val="000000"/>
          <w:sz w:val="28"/>
        </w:rPr>
        <w:t xml:space="preserve">Все места </w:t>
      </w:r>
      <w:proofErr w:type="spellStart"/>
      <w:r w:rsidRPr="00671886">
        <w:rPr>
          <w:color w:val="000000"/>
          <w:sz w:val="28"/>
        </w:rPr>
        <w:t>грузобагажа</w:t>
      </w:r>
      <w:proofErr w:type="spellEnd"/>
      <w:r w:rsidRPr="00671886">
        <w:rPr>
          <w:color w:val="000000"/>
          <w:sz w:val="28"/>
        </w:rPr>
        <w:t xml:space="preserve"> отправитель предъявляет с требуемыми маркировочными надписями. На станции отправления отправители при необходимости получают специальные бирки для нанесения маркировочных надписей.</w:t>
      </w:r>
    </w:p>
    <w:p w:rsidR="001E725D" w:rsidRDefault="001E725D" w:rsidP="001E725D">
      <w:pPr>
        <w:spacing w:after="0"/>
        <w:jc w:val="both"/>
        <w:rPr>
          <w:color w:val="000000"/>
          <w:sz w:val="28"/>
        </w:rPr>
      </w:pPr>
      <w:r w:rsidRPr="00671886">
        <w:rPr>
          <w:color w:val="000000"/>
          <w:sz w:val="28"/>
        </w:rPr>
        <w:t xml:space="preserve">Отправитель объявляет ценность перевозимого </w:t>
      </w:r>
      <w:proofErr w:type="spellStart"/>
      <w:r w:rsidRPr="00671886">
        <w:rPr>
          <w:color w:val="000000"/>
          <w:sz w:val="28"/>
        </w:rPr>
        <w:t>грузобагажа</w:t>
      </w:r>
      <w:proofErr w:type="spellEnd"/>
      <w:r w:rsidRPr="00671886">
        <w:rPr>
          <w:color w:val="000000"/>
          <w:sz w:val="28"/>
        </w:rPr>
        <w:t xml:space="preserve"> с уплатой денег в размере, установленном перевозчиком.</w:t>
      </w:r>
    </w:p>
    <w:p w:rsidR="001E725D" w:rsidRPr="00671886" w:rsidRDefault="001E725D" w:rsidP="001E725D">
      <w:pPr>
        <w:spacing w:after="0"/>
        <w:jc w:val="both"/>
      </w:pPr>
      <w:r w:rsidRPr="00671886">
        <w:rPr>
          <w:color w:val="000000"/>
          <w:sz w:val="28"/>
        </w:rPr>
        <w:t>Если предъявляется к перевозке несколько мест, отправителю необходимо объявить ценность каждого отдельного места или общую ценность всех мест.</w:t>
      </w:r>
    </w:p>
    <w:p w:rsidR="001E725D" w:rsidRPr="00671886" w:rsidRDefault="001E725D" w:rsidP="001E725D">
      <w:pPr>
        <w:spacing w:after="0"/>
        <w:jc w:val="both"/>
      </w:pPr>
      <w:bookmarkStart w:id="11" w:name="z1890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Сумма объявленной ценности указывается в </w:t>
      </w:r>
      <w:proofErr w:type="spellStart"/>
      <w:r w:rsidRPr="00671886">
        <w:rPr>
          <w:color w:val="000000"/>
          <w:sz w:val="28"/>
        </w:rPr>
        <w:t>грузобагажной</w:t>
      </w:r>
      <w:proofErr w:type="spellEnd"/>
      <w:r w:rsidRPr="00671886">
        <w:rPr>
          <w:color w:val="000000"/>
          <w:sz w:val="28"/>
        </w:rPr>
        <w:t xml:space="preserve"> квитанции прописью и цифрами, а ценность и вес каждого отдельного места вписывается цифрами.</w:t>
      </w:r>
    </w:p>
    <w:bookmarkEnd w:id="11"/>
    <w:p w:rsidR="001E725D" w:rsidRPr="00671886" w:rsidRDefault="001E725D" w:rsidP="001E725D">
      <w:pPr>
        <w:spacing w:after="0"/>
        <w:jc w:val="both"/>
      </w:pPr>
      <w:r w:rsidRPr="00671886">
        <w:rPr>
          <w:color w:val="000000"/>
          <w:sz w:val="28"/>
        </w:rPr>
        <w:t>Плата за перевозку и за объявленную ценность взыскиваются при отправлении.</w:t>
      </w:r>
    </w:p>
    <w:p w:rsidR="001E725D" w:rsidRPr="00671886" w:rsidRDefault="001E725D" w:rsidP="001E725D">
      <w:pPr>
        <w:spacing w:after="0"/>
        <w:jc w:val="both"/>
      </w:pPr>
      <w:bookmarkStart w:id="12" w:name="z1892"/>
      <w:r>
        <w:rPr>
          <w:color w:val="000000"/>
          <w:sz w:val="28"/>
        </w:rPr>
        <w:t>     </w:t>
      </w:r>
      <w:r w:rsidRPr="00671886">
        <w:rPr>
          <w:color w:val="000000"/>
          <w:sz w:val="28"/>
        </w:rPr>
        <w:t xml:space="preserve"> Минимальный расчетный вес отправки </w:t>
      </w:r>
      <w:proofErr w:type="spellStart"/>
      <w:r w:rsidRPr="00671886">
        <w:rPr>
          <w:color w:val="000000"/>
          <w:sz w:val="28"/>
        </w:rPr>
        <w:t>грузобагажа</w:t>
      </w:r>
      <w:proofErr w:type="spellEnd"/>
      <w:r w:rsidRPr="00671886">
        <w:rPr>
          <w:color w:val="000000"/>
          <w:sz w:val="28"/>
        </w:rPr>
        <w:t xml:space="preserve"> 10 (десять) килограммов. В отправках свыше 10 (десяти) килограммов неполные 10 (десять) килограммов считаются за полные. В отправках весом более 1000 (тысячи) килограмм неполные 100 (сто) килограмм считаются за полные.</w:t>
      </w:r>
    </w:p>
    <w:bookmarkEnd w:id="12"/>
    <w:p w:rsidR="001E725D" w:rsidRPr="00671886" w:rsidRDefault="001E725D" w:rsidP="001E725D">
      <w:pPr>
        <w:spacing w:after="0"/>
        <w:jc w:val="both"/>
      </w:pPr>
    </w:p>
    <w:bookmarkEnd w:id="10"/>
    <w:p w:rsidR="001E725D" w:rsidRPr="00671886" w:rsidRDefault="001E725D" w:rsidP="001E725D">
      <w:pPr>
        <w:spacing w:after="0"/>
        <w:jc w:val="both"/>
      </w:pPr>
    </w:p>
    <w:p w:rsidR="00A853D8" w:rsidRDefault="00A853D8" w:rsidP="00FF4C95">
      <w:pPr>
        <w:spacing w:after="0"/>
        <w:jc w:val="both"/>
        <w:rPr>
          <w:lang w:val="kk-KZ"/>
        </w:rPr>
      </w:pPr>
      <w:bookmarkStart w:id="13" w:name="_GoBack"/>
      <w:bookmarkEnd w:id="8"/>
      <w:bookmarkEnd w:id="13"/>
    </w:p>
    <w:sectPr w:rsidR="00A8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A5"/>
    <w:rsid w:val="001E725D"/>
    <w:rsid w:val="00402391"/>
    <w:rsid w:val="009D28A5"/>
    <w:rsid w:val="00A853D8"/>
    <w:rsid w:val="00AB63AE"/>
    <w:rsid w:val="00DE0FC7"/>
    <w:rsid w:val="00F864B7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A84C"/>
  <w15:chartTrackingRefBased/>
  <w15:docId w15:val="{3D449062-B5B4-45C0-9029-87B62ABA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Абдрашитов</dc:creator>
  <cp:keywords/>
  <dc:description/>
  <cp:lastModifiedBy>Нурлан</cp:lastModifiedBy>
  <cp:revision>6</cp:revision>
  <dcterms:created xsi:type="dcterms:W3CDTF">2021-07-01T04:42:00Z</dcterms:created>
  <dcterms:modified xsi:type="dcterms:W3CDTF">2021-09-10T05:37:00Z</dcterms:modified>
</cp:coreProperties>
</file>